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7979F" w14:textId="2B66F479" w:rsidR="00276FCC" w:rsidRDefault="002C72F9">
      <w:pPr>
        <w:spacing w:before="200" w:after="80"/>
      </w:pPr>
      <w:r w:rsidRPr="002C72F9">
        <w:rPr>
          <w:noProof/>
          <w:color w:val="555555"/>
          <w:lang w:val="en-GB"/>
        </w:rPr>
        <w:drawing>
          <wp:inline distT="0" distB="0" distL="0" distR="0" wp14:anchorId="2DCC1962" wp14:editId="09F681BF">
            <wp:extent cx="1183768" cy="263363"/>
            <wp:effectExtent l="0" t="0" r="0" b="3810"/>
            <wp:docPr id="3" name="Google Shape;104;p18" descr="A black rectangular sign with white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3105A26-CD40-1B8D-F1F4-59B14C5EEB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ogle Shape;104;p18" descr="A black rectangular sign with white letters&#10;&#10;AI-generated content may be incorrect.">
                      <a:extLst>
                        <a:ext uri="{FF2B5EF4-FFF2-40B4-BE49-F238E27FC236}">
                          <a16:creationId xmlns:a16="http://schemas.microsoft.com/office/drawing/2014/main" id="{03105A26-CD40-1B8D-F1F4-59B14C5EEBF0}"/>
                        </a:ext>
                      </a:extLst>
                    </pic:cNvPr>
                    <pic:cNvPicPr preferRelativeResize="0"/>
                  </pic:nvPicPr>
                  <pic:blipFill>
                    <a:blip r:embed="rId7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768" cy="26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A838" w14:textId="77777777" w:rsidR="00276FCC" w:rsidRDefault="0000153C">
      <w:pPr>
        <w:spacing w:after="120"/>
      </w:pPr>
      <w:r>
        <w:rPr>
          <w:rFonts w:ascii="Courier New" w:eastAsia="Courier New" w:hAnsi="Courier New" w:cs="Courier New"/>
          <w:color w:val="185FA5"/>
          <w:sz w:val="17"/>
          <w:szCs w:val="17"/>
        </w:rPr>
        <w:t xml:space="preserve">Full-time  •  </w:t>
      </w:r>
      <w:r>
        <w:rPr>
          <w:rFonts w:ascii="Courier New" w:eastAsia="Courier New" w:hAnsi="Courier New" w:cs="Courier New"/>
          <w:color w:val="555555"/>
          <w:sz w:val="17"/>
          <w:szCs w:val="17"/>
        </w:rPr>
        <w:t>Zagreb / Remote-hybrid  •  Engineering  •  Mid-Senior</w:t>
      </w:r>
    </w:p>
    <w:p w14:paraId="13C2571F" w14:textId="4B13D851" w:rsidR="00276FCC" w:rsidRDefault="0000153C">
      <w:pPr>
        <w:spacing w:after="160"/>
      </w:pPr>
      <w:r>
        <w:rPr>
          <w:b/>
          <w:bCs/>
          <w:sz w:val="64"/>
          <w:szCs w:val="64"/>
        </w:rPr>
        <w:t>AI</w:t>
      </w:r>
      <w:r w:rsidR="002C72F9">
        <w:rPr>
          <w:b/>
          <w:bCs/>
          <w:sz w:val="64"/>
          <w:szCs w:val="64"/>
        </w:rPr>
        <w:t>/ML</w:t>
      </w:r>
      <w:r>
        <w:rPr>
          <w:b/>
          <w:bCs/>
          <w:sz w:val="64"/>
          <w:szCs w:val="64"/>
        </w:rPr>
        <w:t xml:space="preserve"> Engineer</w:t>
      </w:r>
    </w:p>
    <w:p w14:paraId="737137DF" w14:textId="0E1825B3" w:rsidR="00276FCC" w:rsidRDefault="0000153C" w:rsidP="002C72F9">
      <w:pPr>
        <w:spacing w:after="240"/>
      </w:pPr>
      <w:r>
        <w:rPr>
          <w:color w:val="555555"/>
        </w:rPr>
        <w:t>Build the full stack of AI — from bare-metal GPU infrastructure to production-grade agentic systems that solve real business problems</w:t>
      </w:r>
      <w:r w:rsidR="002C72F9">
        <w:rPr>
          <w:color w:val="555555"/>
        </w:rPr>
        <w:t>.</w:t>
      </w:r>
      <w:r w:rsidR="002C72F9" w:rsidRPr="002C72F9">
        <w:rPr>
          <w:noProof/>
        </w:rPr>
        <w:t xml:space="preserve"> </w:t>
      </w:r>
    </w:p>
    <w:p w14:paraId="597954C1" w14:textId="77777777" w:rsidR="00276FCC" w:rsidRDefault="00276FCC">
      <w:pPr>
        <w:pBdr>
          <w:bottom w:val="single" w:sz="6" w:space="1" w:color="185FA5"/>
        </w:pBdr>
        <w:spacing w:before="280" w:after="160"/>
      </w:pPr>
    </w:p>
    <w:p w14:paraId="1EB55BCA" w14:textId="77777777" w:rsidR="00276FCC" w:rsidRDefault="0000153C">
      <w:pPr>
        <w:spacing w:after="160"/>
      </w:pPr>
      <w:r>
        <w:rPr>
          <w:rFonts w:ascii="Courier New" w:eastAsia="Courier New" w:hAnsi="Courier New" w:cs="Courier New"/>
          <w:color w:val="185FA5"/>
          <w:sz w:val="18"/>
          <w:szCs w:val="18"/>
        </w:rPr>
        <w:t xml:space="preserve">01  </w:t>
      </w:r>
      <w:r>
        <w:rPr>
          <w:b/>
          <w:bCs/>
          <w:sz w:val="22"/>
          <w:szCs w:val="22"/>
        </w:rPr>
        <w:t>General information</w:t>
      </w:r>
    </w:p>
    <w:p w14:paraId="2E8F0889" w14:textId="77777777" w:rsidR="00276FCC" w:rsidRDefault="00276FCC">
      <w:pPr>
        <w:spacing w:after="8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346"/>
      </w:tblGrid>
      <w:tr w:rsidR="00276FCC" w14:paraId="651F14B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047336E" w14:textId="77777777" w:rsidR="00276FCC" w:rsidRDefault="0000153C">
            <w:r>
              <w:rPr>
                <w:rFonts w:ascii="Courier New" w:eastAsia="Courier New" w:hAnsi="Courier New" w:cs="Courier New"/>
                <w:b/>
                <w:bCs/>
                <w:color w:val="185FA5"/>
                <w:sz w:val="17"/>
                <w:szCs w:val="17"/>
              </w:rPr>
              <w:t>DEPARTMENT</w:t>
            </w:r>
          </w:p>
        </w:tc>
        <w:tc>
          <w:tcPr>
            <w:tcW w:w="7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68CDDA1" w14:textId="77777777" w:rsidR="00276FCC" w:rsidRDefault="0000153C">
            <w:r>
              <w:rPr>
                <w:color w:val="555555"/>
              </w:rPr>
              <w:t>AI Platform Engineering</w:t>
            </w:r>
          </w:p>
        </w:tc>
      </w:tr>
      <w:tr w:rsidR="00276FCC" w14:paraId="27344E32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46ACFA0" w14:textId="77777777" w:rsidR="00276FCC" w:rsidRDefault="0000153C">
            <w:r>
              <w:rPr>
                <w:rFonts w:ascii="Courier New" w:eastAsia="Courier New" w:hAnsi="Courier New" w:cs="Courier New"/>
                <w:b/>
                <w:bCs/>
                <w:color w:val="185FA5"/>
                <w:sz w:val="17"/>
                <w:szCs w:val="17"/>
              </w:rPr>
              <w:t>REPORTS TO</w:t>
            </w:r>
          </w:p>
        </w:tc>
        <w:tc>
          <w:tcPr>
            <w:tcW w:w="7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0AC25D6" w14:textId="324EBC93" w:rsidR="00276FCC" w:rsidRDefault="0000153C">
            <w:r>
              <w:rPr>
                <w:color w:val="555555"/>
              </w:rPr>
              <w:t xml:space="preserve">Head of AI </w:t>
            </w:r>
            <w:r w:rsidR="002C72F9">
              <w:rPr>
                <w:color w:val="555555"/>
              </w:rPr>
              <w:t>Engineering</w:t>
            </w:r>
          </w:p>
        </w:tc>
      </w:tr>
      <w:tr w:rsidR="00276FCC" w14:paraId="541A4B9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CA8AAA2" w14:textId="77777777" w:rsidR="00276FCC" w:rsidRDefault="0000153C">
            <w:r>
              <w:rPr>
                <w:rFonts w:ascii="Courier New" w:eastAsia="Courier New" w:hAnsi="Courier New" w:cs="Courier New"/>
                <w:b/>
                <w:bCs/>
                <w:color w:val="185FA5"/>
                <w:sz w:val="17"/>
                <w:szCs w:val="17"/>
              </w:rPr>
              <w:t>LOCATION</w:t>
            </w:r>
          </w:p>
        </w:tc>
        <w:tc>
          <w:tcPr>
            <w:tcW w:w="7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DA6D3DC" w14:textId="77777777" w:rsidR="00276FCC" w:rsidRDefault="0000153C">
            <w:r>
              <w:rPr>
                <w:color w:val="555555"/>
              </w:rPr>
              <w:t>Zagreb, Croatia (remote-hybrid eligible)</w:t>
            </w:r>
          </w:p>
        </w:tc>
      </w:tr>
      <w:tr w:rsidR="00276FCC" w14:paraId="11020525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FD25080" w14:textId="77777777" w:rsidR="00276FCC" w:rsidRDefault="0000153C">
            <w:r>
              <w:rPr>
                <w:rFonts w:ascii="Courier New" w:eastAsia="Courier New" w:hAnsi="Courier New" w:cs="Courier New"/>
                <w:b/>
                <w:bCs/>
                <w:color w:val="185FA5"/>
                <w:sz w:val="17"/>
                <w:szCs w:val="17"/>
              </w:rPr>
              <w:t>EMPLOYMENT</w:t>
            </w:r>
          </w:p>
        </w:tc>
        <w:tc>
          <w:tcPr>
            <w:tcW w:w="7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266E8EA" w14:textId="77777777" w:rsidR="00276FCC" w:rsidRDefault="0000153C">
            <w:r>
              <w:rPr>
                <w:color w:val="555555"/>
              </w:rPr>
              <w:t>Full-time, permanent</w:t>
            </w:r>
          </w:p>
        </w:tc>
      </w:tr>
      <w:tr w:rsidR="00276FCC" w14:paraId="1BF5A627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58C0F65" w14:textId="77777777" w:rsidR="00276FCC" w:rsidRDefault="0000153C">
            <w:r>
              <w:rPr>
                <w:rFonts w:ascii="Courier New" w:eastAsia="Courier New" w:hAnsi="Courier New" w:cs="Courier New"/>
                <w:b/>
                <w:bCs/>
                <w:color w:val="185FA5"/>
                <w:sz w:val="17"/>
                <w:szCs w:val="17"/>
              </w:rPr>
              <w:t>SENIORITY</w:t>
            </w:r>
          </w:p>
        </w:tc>
        <w:tc>
          <w:tcPr>
            <w:tcW w:w="7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9375CF3" w14:textId="77777777" w:rsidR="00276FCC" w:rsidRDefault="0000153C">
            <w:r>
              <w:rPr>
                <w:color w:val="555555"/>
              </w:rPr>
              <w:t>Mid-level to Senior — 3 to 8 years experience</w:t>
            </w:r>
          </w:p>
        </w:tc>
      </w:tr>
      <w:tr w:rsidR="00276FCC" w14:paraId="2DA5713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9F3F1C5" w14:textId="77777777" w:rsidR="00276FCC" w:rsidRDefault="0000153C">
            <w:r>
              <w:rPr>
                <w:rFonts w:ascii="Courier New" w:eastAsia="Courier New" w:hAnsi="Courier New" w:cs="Courier New"/>
                <w:b/>
                <w:bCs/>
                <w:color w:val="185FA5"/>
                <w:sz w:val="17"/>
                <w:szCs w:val="17"/>
              </w:rPr>
              <w:t>START DATE</w:t>
            </w:r>
          </w:p>
        </w:tc>
        <w:tc>
          <w:tcPr>
            <w:tcW w:w="7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E8EF6F8" w14:textId="77777777" w:rsidR="00276FCC" w:rsidRDefault="0000153C">
            <w:r>
              <w:rPr>
                <w:color w:val="555555"/>
              </w:rPr>
              <w:t>Rolling — immediate availability preferred</w:t>
            </w:r>
          </w:p>
        </w:tc>
      </w:tr>
    </w:tbl>
    <w:p w14:paraId="544C0B18" w14:textId="77777777" w:rsidR="00276FCC" w:rsidRDefault="00276FCC">
      <w:pPr>
        <w:spacing w:after="120"/>
      </w:pPr>
    </w:p>
    <w:p w14:paraId="04527442" w14:textId="77777777" w:rsidR="00276FCC" w:rsidRDefault="00276FCC">
      <w:pPr>
        <w:pBdr>
          <w:bottom w:val="single" w:sz="6" w:space="1" w:color="185FA5"/>
        </w:pBdr>
        <w:spacing w:before="280" w:after="160"/>
      </w:pPr>
    </w:p>
    <w:p w14:paraId="6A42C7F7" w14:textId="77777777" w:rsidR="00276FCC" w:rsidRDefault="0000153C">
      <w:pPr>
        <w:spacing w:after="160"/>
      </w:pPr>
      <w:r>
        <w:rPr>
          <w:rFonts w:ascii="Courier New" w:eastAsia="Courier New" w:hAnsi="Courier New" w:cs="Courier New"/>
          <w:color w:val="185FA5"/>
          <w:sz w:val="18"/>
          <w:szCs w:val="18"/>
        </w:rPr>
        <w:t xml:space="preserve">02  </w:t>
      </w:r>
      <w:r>
        <w:rPr>
          <w:b/>
          <w:bCs/>
          <w:sz w:val="22"/>
          <w:szCs w:val="22"/>
        </w:rPr>
        <w:t>Key responsibilities</w:t>
      </w:r>
    </w:p>
    <w:p w14:paraId="1EFE2D38" w14:textId="77777777" w:rsidR="00276FCC" w:rsidRDefault="00276FCC">
      <w:pPr>
        <w:spacing w:after="8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276FCC" w14:paraId="661AD3DA" w14:textId="77777777">
        <w:tc>
          <w:tcPr>
            <w:tcW w:w="47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181972B2" w14:textId="0486A060" w:rsidR="00276FCC" w:rsidRDefault="0000153C">
            <w:pPr>
              <w:spacing w:after="100"/>
            </w:pP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Infrastructure </w:t>
            </w:r>
            <w:r w:rsidR="002C72F9"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>and</w:t>
            </w: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 Platform</w:t>
            </w:r>
          </w:p>
          <w:p w14:paraId="2351D6BB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Design and maintain GPU cluster infrastructure, handling resource allocation, utilization monitoring, and capacity planning</w:t>
            </w:r>
          </w:p>
          <w:p w14:paraId="15A78307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Build and manage the virtualization layer — containerized ML runtimes, multi-tenant isolation, and scheduling policies</w:t>
            </w:r>
          </w:p>
          <w:p w14:paraId="565A54C5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Develop the core AI platform APIs, SDKs and developer tooling used by internal teams to build custom agents</w:t>
            </w:r>
          </w:p>
          <w:p w14:paraId="6272F05E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Implement CI/CD pipelines for model training, evaluation and safe deployment across environments</w:t>
            </w:r>
          </w:p>
          <w:p w14:paraId="6E7C2814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Establish observability, logging and alerting stacks to ensure platform reliability at production scale</w:t>
            </w:r>
          </w:p>
        </w:tc>
        <w:tc>
          <w:tcPr>
            <w:tcW w:w="47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p w14:paraId="2C1A709E" w14:textId="7AE559CA" w:rsidR="00276FCC" w:rsidRDefault="0000153C">
            <w:pPr>
              <w:spacing w:after="100"/>
            </w:pP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AI </w:t>
            </w:r>
            <w:r w:rsidR="002C72F9"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>and</w:t>
            </w: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 Agents</w:t>
            </w:r>
          </w:p>
          <w:p w14:paraId="0D5F1FB7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Architect multi-agent systems with LLM-based reasoning, tool use, memory, and long-horizon planning capabilities</w:t>
            </w:r>
          </w:p>
          <w:p w14:paraId="15505971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Fine-tune, quantize and optimize foundation models for domain-specific use cases and latency requirements</w:t>
            </w:r>
          </w:p>
          <w:p w14:paraId="4684131A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Design retrieval-augmented generation pipelines, vector stores and knowledge-graph integrations</w:t>
            </w:r>
          </w:p>
          <w:p w14:paraId="53DD981F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Evaluate, test and red-team agent systems for accuracy, safety, robustness and cost efficiency</w:t>
            </w:r>
          </w:p>
          <w:p w14:paraId="7721C8A2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Research and prototype emerging techniques — from MoE architectures to multi-modal reasoning — for near-term productization</w:t>
            </w:r>
          </w:p>
        </w:tc>
      </w:tr>
    </w:tbl>
    <w:p w14:paraId="2E3E4CB4" w14:textId="77777777" w:rsidR="00276FCC" w:rsidRDefault="00276FCC">
      <w:pPr>
        <w:spacing w:after="120"/>
      </w:pPr>
    </w:p>
    <w:p w14:paraId="27116E8F" w14:textId="77777777" w:rsidR="00276FCC" w:rsidRDefault="00276FCC">
      <w:pPr>
        <w:pBdr>
          <w:bottom w:val="single" w:sz="6" w:space="1" w:color="185FA5"/>
        </w:pBdr>
        <w:spacing w:before="280" w:after="160"/>
      </w:pPr>
    </w:p>
    <w:p w14:paraId="62CB1D44" w14:textId="77777777" w:rsidR="00276FCC" w:rsidRDefault="0000153C">
      <w:pPr>
        <w:spacing w:after="160"/>
      </w:pPr>
      <w:r>
        <w:rPr>
          <w:rFonts w:ascii="Courier New" w:eastAsia="Courier New" w:hAnsi="Courier New" w:cs="Courier New"/>
          <w:color w:val="185FA5"/>
          <w:sz w:val="18"/>
          <w:szCs w:val="18"/>
        </w:rPr>
        <w:t xml:space="preserve">03  </w:t>
      </w:r>
      <w:r>
        <w:rPr>
          <w:b/>
          <w:bCs/>
          <w:sz w:val="22"/>
          <w:szCs w:val="22"/>
        </w:rPr>
        <w:t>Job requirements</w:t>
      </w:r>
    </w:p>
    <w:p w14:paraId="252EB82F" w14:textId="77777777" w:rsidR="00276FCC" w:rsidRDefault="00276FCC">
      <w:pPr>
        <w:spacing w:after="8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276FCC" w14:paraId="68B357B7" w14:textId="77777777">
        <w:tc>
          <w:tcPr>
            <w:tcW w:w="47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0C5CADEE" w14:textId="77777777" w:rsidR="00276FCC" w:rsidRDefault="0000153C">
            <w:pPr>
              <w:spacing w:after="100"/>
            </w:pP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>Education</w:t>
            </w:r>
          </w:p>
          <w:p w14:paraId="5A89488B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B.Sc. or M.Sc. in Computer Science, Electrical Engineering, Mathematics, or a closely related field</w:t>
            </w:r>
          </w:p>
          <w:p w14:paraId="20D3139F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Relevant certifications accepted in lieu of a formal degree combined with a demonstrable portfolio</w:t>
            </w:r>
          </w:p>
          <w:p w14:paraId="5CA46DF0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lastRenderedPageBreak/>
              <w:t>Ongoing engagement with academic literature expected at senior level</w:t>
            </w:r>
          </w:p>
        </w:tc>
        <w:tc>
          <w:tcPr>
            <w:tcW w:w="47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p w14:paraId="2B1A6C5A" w14:textId="77777777" w:rsidR="00276FCC" w:rsidRDefault="0000153C">
            <w:pPr>
              <w:spacing w:after="100"/>
            </w:pP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lastRenderedPageBreak/>
              <w:t>Experience</w:t>
            </w:r>
          </w:p>
          <w:p w14:paraId="2FBB7C35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3+ years in ML engineering, AI research engineering, or a closely adjacent role in production environments</w:t>
            </w:r>
          </w:p>
          <w:p w14:paraId="4698C9FB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Proven track record shipping ML/AI systems to real users — not just research prototypes</w:t>
            </w:r>
          </w:p>
          <w:p w14:paraId="6E897C05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lastRenderedPageBreak/>
              <w:t>Direct experience operating GPU workloads in cloud (AWS, GCP, Azure) or on-prem clusters</w:t>
            </w:r>
          </w:p>
          <w:p w14:paraId="2B67C3DA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Experience with at least one full LLM-based product cycle: data → training → deployment → monitoring</w:t>
            </w:r>
          </w:p>
          <w:p w14:paraId="46D15B96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Prior work on autonomous or semi-autonomous agent systems is a significant advantage</w:t>
            </w:r>
          </w:p>
        </w:tc>
      </w:tr>
    </w:tbl>
    <w:p w14:paraId="4338F999" w14:textId="77777777" w:rsidR="00276FCC" w:rsidRDefault="00276FCC">
      <w:pPr>
        <w:spacing w:after="120"/>
      </w:pPr>
    </w:p>
    <w:p w14:paraId="7BCC2E8E" w14:textId="77777777" w:rsidR="00276FCC" w:rsidRDefault="00276FCC">
      <w:pPr>
        <w:pBdr>
          <w:bottom w:val="single" w:sz="6" w:space="1" w:color="185FA5"/>
        </w:pBdr>
        <w:spacing w:before="280" w:after="160"/>
      </w:pPr>
    </w:p>
    <w:p w14:paraId="632304D4" w14:textId="77777777" w:rsidR="00276FCC" w:rsidRDefault="0000153C">
      <w:pPr>
        <w:spacing w:after="160"/>
      </w:pPr>
      <w:r>
        <w:rPr>
          <w:rFonts w:ascii="Courier New" w:eastAsia="Courier New" w:hAnsi="Courier New" w:cs="Courier New"/>
          <w:color w:val="185FA5"/>
          <w:sz w:val="18"/>
          <w:szCs w:val="18"/>
        </w:rPr>
        <w:t xml:space="preserve">04  </w:t>
      </w:r>
      <w:r>
        <w:rPr>
          <w:b/>
          <w:bCs/>
          <w:sz w:val="22"/>
          <w:szCs w:val="22"/>
        </w:rPr>
        <w:t>Technical skills</w:t>
      </w:r>
    </w:p>
    <w:p w14:paraId="517D33F9" w14:textId="77777777" w:rsidR="00276FCC" w:rsidRDefault="00276FCC">
      <w:pPr>
        <w:spacing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276FCC" w14:paraId="2998D094" w14:textId="77777777">
        <w:tc>
          <w:tcPr>
            <w:tcW w:w="47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3FB411" w14:textId="3ABF182E" w:rsidR="00276FCC" w:rsidRDefault="0000153C">
            <w:pPr>
              <w:spacing w:after="80"/>
            </w:pP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Core ML </w:t>
            </w:r>
            <w:r w:rsidR="002C72F9"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>and</w:t>
            </w: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 AI</w:t>
            </w:r>
          </w:p>
          <w:p w14:paraId="65EBDD7F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Python, PyTorch, Transformers</w:t>
            </w:r>
          </w:p>
          <w:p w14:paraId="249D2B81" w14:textId="251BBA04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 xml:space="preserve">LLM fine-tuning </w:t>
            </w:r>
            <w:r w:rsidR="002C72F9">
              <w:rPr>
                <w:color w:val="555555"/>
              </w:rPr>
              <w:t>and</w:t>
            </w:r>
            <w:r>
              <w:rPr>
                <w:color w:val="555555"/>
              </w:rPr>
              <w:t xml:space="preserve"> evaluation</w:t>
            </w:r>
          </w:p>
          <w:p w14:paraId="3C9AA996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JAX, TensorFlow, ONNX, vLLM</w:t>
            </w:r>
          </w:p>
          <w:p w14:paraId="1468C267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LangChain, LlamaIndex</w:t>
            </w:r>
          </w:p>
          <w:p w14:paraId="11F693E8" w14:textId="182AF6E6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 xml:space="preserve">RAG pipelines </w:t>
            </w:r>
            <w:r w:rsidR="002C72F9">
              <w:rPr>
                <w:color w:val="555555"/>
              </w:rPr>
              <w:t>and</w:t>
            </w:r>
            <w:r>
              <w:rPr>
                <w:color w:val="555555"/>
              </w:rPr>
              <w:t xml:space="preserve"> vector databases</w:t>
            </w:r>
          </w:p>
          <w:p w14:paraId="3B94DE62" w14:textId="5F4CF9C0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 xml:space="preserve">Embeddings </w:t>
            </w:r>
            <w:r w:rsidR="002C72F9">
              <w:rPr>
                <w:color w:val="555555"/>
              </w:rPr>
              <w:t>and</w:t>
            </w:r>
            <w:r>
              <w:rPr>
                <w:color w:val="555555"/>
              </w:rPr>
              <w:t xml:space="preserve"> semantic search</w:t>
            </w:r>
          </w:p>
        </w:tc>
        <w:tc>
          <w:tcPr>
            <w:tcW w:w="47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242ACB" w14:textId="3522E6C1" w:rsidR="00276FCC" w:rsidRDefault="0000153C">
            <w:pPr>
              <w:spacing w:after="80"/>
            </w:pP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GPU </w:t>
            </w:r>
            <w:r w:rsidR="002C72F9"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>and</w:t>
            </w: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 Compute</w:t>
            </w:r>
          </w:p>
          <w:p w14:paraId="5B8A9BBD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CUDA, NVIDIA NGC stack</w:t>
            </w:r>
          </w:p>
          <w:p w14:paraId="6F85945F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Flash Attention, DeepSpeed, FSDP</w:t>
            </w:r>
          </w:p>
          <w:p w14:paraId="729A043C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Triton, mixed precision training</w:t>
            </w:r>
          </w:p>
          <w:p w14:paraId="19A15814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Model quantization (GPTQ, AWQ)</w:t>
            </w:r>
          </w:p>
          <w:p w14:paraId="5DBCA87E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Profiling, benchmarking, optimization</w:t>
            </w:r>
          </w:p>
        </w:tc>
      </w:tr>
      <w:tr w:rsidR="00276FCC" w14:paraId="762ACB14" w14:textId="77777777">
        <w:tc>
          <w:tcPr>
            <w:tcW w:w="47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867955" w14:textId="44F3B807" w:rsidR="00276FCC" w:rsidRDefault="0000153C">
            <w:pPr>
              <w:spacing w:after="80"/>
            </w:pP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Infrastructure </w:t>
            </w:r>
            <w:r w:rsidR="002C72F9"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>and</w:t>
            </w: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 Virtualization</w:t>
            </w:r>
          </w:p>
          <w:p w14:paraId="4FE99B3A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Kubernetes, Docker, Terraform</w:t>
            </w:r>
          </w:p>
          <w:p w14:paraId="4FF4E8BF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NVIDIA GPU Operator, Slurm, Ray</w:t>
            </w:r>
          </w:p>
          <w:p w14:paraId="0191B7B7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MLflow, Airflow / Prefect</w:t>
            </w:r>
          </w:p>
          <w:p w14:paraId="4E41902A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Prometheus + Grafana observability</w:t>
            </w:r>
          </w:p>
          <w:p w14:paraId="44448D4D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Helm, CI/CD for ML pipelines</w:t>
            </w:r>
          </w:p>
        </w:tc>
        <w:tc>
          <w:tcPr>
            <w:tcW w:w="47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ED9373" w14:textId="77955156" w:rsidR="00276FCC" w:rsidRDefault="0000153C">
            <w:pPr>
              <w:spacing w:after="80"/>
            </w:pP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Agents </w:t>
            </w:r>
            <w:r w:rsidR="002C72F9"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>and</w:t>
            </w:r>
            <w:r>
              <w:rPr>
                <w:rFonts w:ascii="Courier New" w:eastAsia="Courier New" w:hAnsi="Courier New" w:cs="Courier New"/>
                <w:b/>
                <w:bCs/>
                <w:caps/>
                <w:color w:val="185FA5"/>
                <w:sz w:val="16"/>
                <w:szCs w:val="16"/>
              </w:rPr>
              <w:t xml:space="preserve"> Agentic Systems</w:t>
            </w:r>
          </w:p>
          <w:p w14:paraId="793E5966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Multi-agent frameworks (AutoGen, CrewAI)</w:t>
            </w:r>
          </w:p>
          <w:p w14:paraId="67F887DA" w14:textId="72EA7C7D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 xml:space="preserve">Tool use </w:t>
            </w:r>
            <w:r w:rsidR="008D255E">
              <w:rPr>
                <w:color w:val="555555"/>
              </w:rPr>
              <w:t>and</w:t>
            </w:r>
            <w:r>
              <w:rPr>
                <w:color w:val="555555"/>
              </w:rPr>
              <w:t xml:space="preserve"> function calling</w:t>
            </w:r>
          </w:p>
          <w:p w14:paraId="4480A251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Memory architectures for agents</w:t>
            </w:r>
          </w:p>
          <w:p w14:paraId="15DFDB64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MCP protocol, OpenAI / Anthropic APIs</w:t>
            </w:r>
          </w:p>
          <w:p w14:paraId="47F03643" w14:textId="77777777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Planning algorithms, ReAct / CoT</w:t>
            </w:r>
          </w:p>
          <w:p w14:paraId="655E8540" w14:textId="0B311175" w:rsidR="00276FCC" w:rsidRDefault="0000153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 xml:space="preserve">Agent evaluation </w:t>
            </w:r>
            <w:r w:rsidR="008D255E">
              <w:rPr>
                <w:color w:val="555555"/>
              </w:rPr>
              <w:t>and</w:t>
            </w:r>
            <w:r>
              <w:rPr>
                <w:color w:val="555555"/>
              </w:rPr>
              <w:t xml:space="preserve"> red-teaming</w:t>
            </w:r>
          </w:p>
        </w:tc>
      </w:tr>
    </w:tbl>
    <w:p w14:paraId="62BDAE82" w14:textId="77777777" w:rsidR="00276FCC" w:rsidRDefault="00276FCC">
      <w:pPr>
        <w:spacing w:after="120"/>
      </w:pPr>
    </w:p>
    <w:p w14:paraId="21DC8ED0" w14:textId="77777777" w:rsidR="00276FCC" w:rsidRDefault="00276FCC">
      <w:pPr>
        <w:pBdr>
          <w:bottom w:val="single" w:sz="6" w:space="1" w:color="185FA5"/>
        </w:pBdr>
        <w:spacing w:before="280" w:after="160"/>
      </w:pPr>
    </w:p>
    <w:p w14:paraId="255F9662" w14:textId="77777777" w:rsidR="00276FCC" w:rsidRDefault="0000153C">
      <w:pPr>
        <w:spacing w:after="160"/>
      </w:pPr>
      <w:r>
        <w:rPr>
          <w:rFonts w:ascii="Courier New" w:eastAsia="Courier New" w:hAnsi="Courier New" w:cs="Courier New"/>
          <w:color w:val="185FA5"/>
          <w:sz w:val="18"/>
          <w:szCs w:val="18"/>
        </w:rPr>
        <w:t xml:space="preserve">05  </w:t>
      </w:r>
      <w:r>
        <w:rPr>
          <w:b/>
          <w:bCs/>
          <w:sz w:val="22"/>
          <w:szCs w:val="22"/>
        </w:rPr>
        <w:t>Soft skills</w:t>
      </w:r>
    </w:p>
    <w:p w14:paraId="5F18F8C1" w14:textId="77777777" w:rsidR="00276FCC" w:rsidRDefault="00276FCC">
      <w:pPr>
        <w:spacing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3249"/>
        <w:gridCol w:w="3249"/>
      </w:tblGrid>
      <w:tr w:rsidR="00276FCC" w14:paraId="39C94F40" w14:textId="77777777">
        <w:tc>
          <w:tcPr>
            <w:tcW w:w="32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C0BE512" w14:textId="77777777" w:rsidR="00276FCC" w:rsidRDefault="0000153C">
            <w:pPr>
              <w:spacing w:after="80"/>
            </w:pPr>
            <w:r>
              <w:rPr>
                <w:b/>
                <w:bCs/>
                <w:color w:val="0C447C"/>
              </w:rPr>
              <w:t>Systems thinking</w:t>
            </w:r>
          </w:p>
          <w:p w14:paraId="4F5FBF07" w14:textId="77777777" w:rsidR="00276FCC" w:rsidRDefault="0000153C">
            <w:r>
              <w:rPr>
                <w:color w:val="185FA5"/>
                <w:sz w:val="18"/>
                <w:szCs w:val="18"/>
              </w:rPr>
              <w:t>Holds the full stack in mind — from GPU memory bandwidth to end-user agent behavior — and reasons about cross-layer tradeoffs</w:t>
            </w:r>
          </w:p>
        </w:tc>
        <w:tc>
          <w:tcPr>
            <w:tcW w:w="32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7304111" w14:textId="77777777" w:rsidR="00276FCC" w:rsidRDefault="0000153C">
            <w:pPr>
              <w:spacing w:after="80"/>
            </w:pPr>
            <w:r>
              <w:rPr>
                <w:b/>
                <w:bCs/>
                <w:color w:val="0C447C"/>
              </w:rPr>
              <w:t>Bias toward production</w:t>
            </w:r>
          </w:p>
          <w:p w14:paraId="013CF4A2" w14:textId="77777777" w:rsidR="00276FCC" w:rsidRDefault="0000153C">
            <w:r>
              <w:rPr>
                <w:color w:val="185FA5"/>
                <w:sz w:val="18"/>
                <w:szCs w:val="18"/>
              </w:rPr>
              <w:t>Drives ideas from prototype to deployed system, taking ownership through testing, monitoring and iteration after launch</w:t>
            </w:r>
          </w:p>
        </w:tc>
        <w:tc>
          <w:tcPr>
            <w:tcW w:w="32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A819AF5" w14:textId="77777777" w:rsidR="00276FCC" w:rsidRDefault="0000153C">
            <w:pPr>
              <w:spacing w:after="80"/>
            </w:pPr>
            <w:r>
              <w:rPr>
                <w:b/>
                <w:bCs/>
                <w:color w:val="0C447C"/>
              </w:rPr>
              <w:t>Clear communication</w:t>
            </w:r>
          </w:p>
          <w:p w14:paraId="79227401" w14:textId="77777777" w:rsidR="00276FCC" w:rsidRDefault="0000153C">
            <w:r>
              <w:rPr>
                <w:color w:val="185FA5"/>
                <w:sz w:val="18"/>
                <w:szCs w:val="18"/>
              </w:rPr>
              <w:t>Explains complex ML concepts to both technical peers and non-technical stakeholders with equal clarity</w:t>
            </w:r>
          </w:p>
        </w:tc>
      </w:tr>
      <w:tr w:rsidR="00276FCC" w14:paraId="07D42213" w14:textId="77777777">
        <w:tc>
          <w:tcPr>
            <w:tcW w:w="32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AF2164D" w14:textId="77777777" w:rsidR="00276FCC" w:rsidRDefault="0000153C">
            <w:pPr>
              <w:spacing w:after="80"/>
            </w:pPr>
            <w:r>
              <w:rPr>
                <w:b/>
                <w:bCs/>
                <w:color w:val="0C447C"/>
              </w:rPr>
              <w:t>Intellectual curiosity</w:t>
            </w:r>
          </w:p>
          <w:p w14:paraId="344E6FD3" w14:textId="77777777" w:rsidR="00276FCC" w:rsidRDefault="0000153C">
            <w:r>
              <w:rPr>
                <w:color w:val="185FA5"/>
                <w:sz w:val="18"/>
                <w:szCs w:val="18"/>
              </w:rPr>
              <w:t>Actively follows fast-moving AI research, evaluates new techniques critically, and brings relevant findings into product decisions</w:t>
            </w:r>
          </w:p>
        </w:tc>
        <w:tc>
          <w:tcPr>
            <w:tcW w:w="32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024C20D" w14:textId="77777777" w:rsidR="00276FCC" w:rsidRDefault="0000153C">
            <w:pPr>
              <w:spacing w:after="80"/>
            </w:pPr>
            <w:r>
              <w:rPr>
                <w:b/>
                <w:bCs/>
                <w:color w:val="0C447C"/>
              </w:rPr>
              <w:t>Collaborative ownership</w:t>
            </w:r>
          </w:p>
          <w:p w14:paraId="5D3542BD" w14:textId="77777777" w:rsidR="00276FCC" w:rsidRDefault="0000153C">
            <w:r>
              <w:rPr>
                <w:color w:val="185FA5"/>
                <w:sz w:val="18"/>
                <w:szCs w:val="18"/>
              </w:rPr>
              <w:t>Comfortable co-designing architecture with peers, giving and receiving direct feedback, and sharing credit across the team</w:t>
            </w:r>
          </w:p>
        </w:tc>
        <w:tc>
          <w:tcPr>
            <w:tcW w:w="32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F4E3A94" w14:textId="77777777" w:rsidR="00276FCC" w:rsidRDefault="0000153C">
            <w:pPr>
              <w:spacing w:after="80"/>
            </w:pPr>
            <w:r>
              <w:rPr>
                <w:b/>
                <w:bCs/>
                <w:color w:val="0C447C"/>
              </w:rPr>
              <w:t>Comfort with ambiguity</w:t>
            </w:r>
          </w:p>
          <w:p w14:paraId="572A2B83" w14:textId="77777777" w:rsidR="00276FCC" w:rsidRDefault="0000153C">
            <w:r>
              <w:rPr>
                <w:color w:val="185FA5"/>
                <w:sz w:val="18"/>
                <w:szCs w:val="18"/>
              </w:rPr>
              <w:t>Thrives when the problem definition is unclear; decomposes and validates assumptions quickly before building at scale</w:t>
            </w:r>
          </w:p>
        </w:tc>
      </w:tr>
    </w:tbl>
    <w:p w14:paraId="702BF270" w14:textId="77777777" w:rsidR="00276FCC" w:rsidRDefault="00276FCC">
      <w:pPr>
        <w:spacing w:after="2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276FCC" w14:paraId="53F8D403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85FA5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6100B416" w14:textId="77777777" w:rsidR="00276FCC" w:rsidRDefault="0000153C">
            <w:pPr>
              <w:spacing w:after="80"/>
            </w:pPr>
            <w:r>
              <w:rPr>
                <w:b/>
                <w:bCs/>
                <w:color w:val="FFFFFF"/>
                <w:sz w:val="28"/>
                <w:szCs w:val="28"/>
              </w:rPr>
              <w:t>Apply now</w:t>
            </w:r>
          </w:p>
          <w:p w14:paraId="7309A481" w14:textId="5CC1CF67" w:rsidR="00276FCC" w:rsidRPr="00472F83" w:rsidRDefault="0000153C">
            <w:pPr>
              <w:rPr>
                <w:lang w:val="en-GB"/>
              </w:rPr>
            </w:pPr>
            <w:r>
              <w:rPr>
                <w:color w:val="E6F1FB"/>
              </w:rPr>
              <w:t>Send your CV, cover letter and GitHub / portfolio to careers@</w:t>
            </w:r>
            <w:r w:rsidR="00472F83" w:rsidRPr="00472F83">
              <w:rPr>
                <w:color w:val="E6F1FB"/>
              </w:rPr>
              <w:t>datumagent.a</w:t>
            </w:r>
            <w:r w:rsidR="00472F83">
              <w:rPr>
                <w:color w:val="E6F1FB"/>
                <w:lang w:val="en-GB"/>
              </w:rPr>
              <w:t>i</w:t>
            </w:r>
          </w:p>
        </w:tc>
      </w:tr>
    </w:tbl>
    <w:p w14:paraId="0BEA4731" w14:textId="77777777" w:rsidR="009301D2" w:rsidRDefault="009301D2"/>
    <w:sectPr w:rsidR="00930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98C6" w14:textId="77777777" w:rsidR="005E2D76" w:rsidRDefault="005E2D76">
      <w:r>
        <w:separator/>
      </w:r>
    </w:p>
  </w:endnote>
  <w:endnote w:type="continuationSeparator" w:id="0">
    <w:p w14:paraId="7A65D9C9" w14:textId="77777777" w:rsidR="005E2D76" w:rsidRDefault="005E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0E3AD" w14:textId="77777777" w:rsidR="00472F83" w:rsidRDefault="00472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25DA" w14:textId="3FB16CDD" w:rsidR="00276FCC" w:rsidRDefault="00472F83">
    <w:pPr>
      <w:pBdr>
        <w:top w:val="single" w:sz="4" w:space="1" w:color="B5D4F4"/>
      </w:pBdr>
    </w:pPr>
    <w:hyperlink r:id="rId1" w:history="1">
      <w:r w:rsidRPr="002052D4">
        <w:rPr>
          <w:rStyle w:val="Hyperlink"/>
          <w:rFonts w:ascii="Courier New" w:eastAsia="Courier New" w:hAnsi="Courier New" w:cs="Courier New"/>
          <w:sz w:val="17"/>
          <w:szCs w:val="17"/>
        </w:rPr>
        <w:t>careers@datumagent.a</w:t>
      </w:r>
      <w:r w:rsidRPr="002052D4">
        <w:rPr>
          <w:rStyle w:val="Hyperlink"/>
          <w:rFonts w:ascii="Courier New" w:eastAsia="Courier New" w:hAnsi="Courier New" w:cs="Courier New"/>
          <w:sz w:val="17"/>
          <w:szCs w:val="17"/>
          <w:lang w:val="en-GB"/>
        </w:rPr>
        <w:t>i</w:t>
      </w:r>
    </w:hyperlink>
    <w:r>
      <w:rPr>
        <w:rFonts w:ascii="Courier New" w:eastAsia="Courier New" w:hAnsi="Courier New" w:cs="Courier New"/>
        <w:color w:val="185FA5"/>
        <w:sz w:val="17"/>
        <w:szCs w:val="17"/>
        <w:lang w:val="en-GB"/>
      </w:rPr>
      <w:t xml:space="preserve"> </w:t>
    </w:r>
    <w:r w:rsidR="0000153C">
      <w:rPr>
        <w:color w:val="555555"/>
        <w:sz w:val="17"/>
        <w:szCs w:val="17"/>
      </w:rPr>
      <w:t xml:space="preserve">—  </w:t>
    </w:r>
    <w:bookmarkStart w:id="0" w:name="_GoBack"/>
    <w:r w:rsidR="0000153C">
      <w:rPr>
        <w:color w:val="555555"/>
        <w:sz w:val="17"/>
        <w:szCs w:val="17"/>
      </w:rPr>
      <w:t>Datum</w:t>
    </w:r>
    <w:bookmarkEnd w:id="0"/>
    <w:r w:rsidR="0000153C">
      <w:rPr>
        <w:color w:val="555555"/>
        <w:sz w:val="17"/>
        <w:szCs w:val="17"/>
      </w:rPr>
      <w:t xml:space="preserve">, Zagreb, Croatia  —  Page </w:t>
    </w:r>
    <w:r w:rsidR="0000153C">
      <w:rPr>
        <w:color w:val="555555"/>
        <w:sz w:val="17"/>
        <w:szCs w:val="17"/>
      </w:rPr>
      <w:fldChar w:fldCharType="begin"/>
    </w:r>
    <w:r w:rsidR="0000153C">
      <w:rPr>
        <w:color w:val="555555"/>
        <w:sz w:val="17"/>
        <w:szCs w:val="17"/>
      </w:rPr>
      <w:instrText>PAGE</w:instrText>
    </w:r>
    <w:r w:rsidR="0000153C">
      <w:rPr>
        <w:color w:val="555555"/>
        <w:sz w:val="17"/>
        <w:szCs w:val="17"/>
      </w:rPr>
      <w:fldChar w:fldCharType="separate"/>
    </w:r>
    <w:r>
      <w:rPr>
        <w:noProof/>
        <w:color w:val="555555"/>
        <w:sz w:val="17"/>
        <w:szCs w:val="17"/>
      </w:rPr>
      <w:t>2</w:t>
    </w:r>
    <w:r w:rsidR="0000153C">
      <w:rPr>
        <w:color w:val="555555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45FC8" w14:textId="77777777" w:rsidR="00472F83" w:rsidRDefault="00472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8168" w14:textId="77777777" w:rsidR="005E2D76" w:rsidRDefault="005E2D76">
      <w:r>
        <w:separator/>
      </w:r>
    </w:p>
  </w:footnote>
  <w:footnote w:type="continuationSeparator" w:id="0">
    <w:p w14:paraId="11CA67C6" w14:textId="77777777" w:rsidR="005E2D76" w:rsidRDefault="005E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9818" w14:textId="77777777" w:rsidR="00472F83" w:rsidRDefault="00472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33A7" w14:textId="02A76530" w:rsidR="00276FCC" w:rsidRPr="000220C0" w:rsidRDefault="002C72F9">
    <w:pPr>
      <w:pBdr>
        <w:bottom w:val="single" w:sz="4" w:space="1" w:color="B5D4F4"/>
      </w:pBdr>
      <w:rPr>
        <w:color w:val="555555"/>
      </w:rPr>
    </w:pPr>
    <w:r>
      <w:rPr>
        <w:color w:val="555555"/>
      </w:rPr>
      <w:t xml:space="preserve">datumagent.ai </w:t>
    </w:r>
    <w:r w:rsidR="0000153C">
      <w:rPr>
        <w:color w:val="555555"/>
      </w:rPr>
      <w:t>|  AI</w:t>
    </w:r>
    <w:r w:rsidR="000220C0">
      <w:rPr>
        <w:color w:val="555555"/>
      </w:rPr>
      <w:t>/</w:t>
    </w:r>
    <w:r w:rsidR="0000153C">
      <w:rPr>
        <w:color w:val="555555"/>
      </w:rPr>
      <w:t>ML Engineer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E3964" w14:textId="77777777" w:rsidR="00472F83" w:rsidRDefault="00472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3D57"/>
    <w:multiLevelType w:val="hybridMultilevel"/>
    <w:tmpl w:val="73CA7E56"/>
    <w:lvl w:ilvl="0" w:tplc="30BCE9EE">
      <w:start w:val="1"/>
      <w:numFmt w:val="bullet"/>
      <w:lvlText w:val="●"/>
      <w:lvlJc w:val="left"/>
      <w:pPr>
        <w:ind w:left="720" w:hanging="360"/>
      </w:pPr>
    </w:lvl>
    <w:lvl w:ilvl="1" w:tplc="DEE0BC8C">
      <w:start w:val="1"/>
      <w:numFmt w:val="bullet"/>
      <w:lvlText w:val="○"/>
      <w:lvlJc w:val="left"/>
      <w:pPr>
        <w:ind w:left="1440" w:hanging="360"/>
      </w:pPr>
    </w:lvl>
    <w:lvl w:ilvl="2" w:tplc="F07C453C">
      <w:start w:val="1"/>
      <w:numFmt w:val="bullet"/>
      <w:lvlText w:val="■"/>
      <w:lvlJc w:val="left"/>
      <w:pPr>
        <w:ind w:left="2160" w:hanging="360"/>
      </w:pPr>
    </w:lvl>
    <w:lvl w:ilvl="3" w:tplc="8A3487E2">
      <w:start w:val="1"/>
      <w:numFmt w:val="bullet"/>
      <w:lvlText w:val="●"/>
      <w:lvlJc w:val="left"/>
      <w:pPr>
        <w:ind w:left="2880" w:hanging="360"/>
      </w:pPr>
    </w:lvl>
    <w:lvl w:ilvl="4" w:tplc="6EE49F2A">
      <w:start w:val="1"/>
      <w:numFmt w:val="bullet"/>
      <w:lvlText w:val="○"/>
      <w:lvlJc w:val="left"/>
      <w:pPr>
        <w:ind w:left="3600" w:hanging="360"/>
      </w:pPr>
    </w:lvl>
    <w:lvl w:ilvl="5" w:tplc="BDFE71B4">
      <w:start w:val="1"/>
      <w:numFmt w:val="bullet"/>
      <w:lvlText w:val="■"/>
      <w:lvlJc w:val="left"/>
      <w:pPr>
        <w:ind w:left="4320" w:hanging="360"/>
      </w:pPr>
    </w:lvl>
    <w:lvl w:ilvl="6" w:tplc="957AD3C0">
      <w:start w:val="1"/>
      <w:numFmt w:val="bullet"/>
      <w:lvlText w:val="●"/>
      <w:lvlJc w:val="left"/>
      <w:pPr>
        <w:ind w:left="5040" w:hanging="360"/>
      </w:pPr>
    </w:lvl>
    <w:lvl w:ilvl="7" w:tplc="1D84D4AC">
      <w:start w:val="1"/>
      <w:numFmt w:val="bullet"/>
      <w:lvlText w:val="●"/>
      <w:lvlJc w:val="left"/>
      <w:pPr>
        <w:ind w:left="5760" w:hanging="360"/>
      </w:pPr>
    </w:lvl>
    <w:lvl w:ilvl="8" w:tplc="4E660C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8310DB"/>
    <w:multiLevelType w:val="hybridMultilevel"/>
    <w:tmpl w:val="C0C48FA2"/>
    <w:lvl w:ilvl="0" w:tplc="BD7A7AE0">
      <w:start w:val="1"/>
      <w:numFmt w:val="bullet"/>
      <w:lvlText w:val="→"/>
      <w:lvlJc w:val="left"/>
      <w:pPr>
        <w:ind w:left="480" w:hanging="260"/>
      </w:pPr>
      <w:rPr>
        <w:rFonts w:ascii="Arial" w:eastAsia="Arial" w:hAnsi="Arial" w:cs="Arial"/>
        <w:color w:val="185FA5"/>
        <w:sz w:val="20"/>
        <w:szCs w:val="20"/>
      </w:rPr>
    </w:lvl>
    <w:lvl w:ilvl="1" w:tplc="578A9CBE">
      <w:numFmt w:val="decimal"/>
      <w:lvlText w:val=""/>
      <w:lvlJc w:val="left"/>
    </w:lvl>
    <w:lvl w:ilvl="2" w:tplc="CF8476E2">
      <w:numFmt w:val="decimal"/>
      <w:lvlText w:val=""/>
      <w:lvlJc w:val="left"/>
    </w:lvl>
    <w:lvl w:ilvl="3" w:tplc="2EB68330">
      <w:numFmt w:val="decimal"/>
      <w:lvlText w:val=""/>
      <w:lvlJc w:val="left"/>
    </w:lvl>
    <w:lvl w:ilvl="4" w:tplc="64C663DE">
      <w:numFmt w:val="decimal"/>
      <w:lvlText w:val=""/>
      <w:lvlJc w:val="left"/>
    </w:lvl>
    <w:lvl w:ilvl="5" w:tplc="D7EE53C2">
      <w:numFmt w:val="decimal"/>
      <w:lvlText w:val=""/>
      <w:lvlJc w:val="left"/>
    </w:lvl>
    <w:lvl w:ilvl="6" w:tplc="CC7A219C">
      <w:numFmt w:val="decimal"/>
      <w:lvlText w:val=""/>
      <w:lvlJc w:val="left"/>
    </w:lvl>
    <w:lvl w:ilvl="7" w:tplc="A7D4D908">
      <w:numFmt w:val="decimal"/>
      <w:lvlText w:val=""/>
      <w:lvlJc w:val="left"/>
    </w:lvl>
    <w:lvl w:ilvl="8" w:tplc="916EC2C4">
      <w:numFmt w:val="decimal"/>
      <w:lvlText w:val=""/>
      <w:lvlJc w:val="left"/>
    </w:lvl>
  </w:abstractNum>
  <w:abstractNum w:abstractNumId="2" w15:restartNumberingAfterBreak="0">
    <w:nsid w:val="6E1B5309"/>
    <w:multiLevelType w:val="hybridMultilevel"/>
    <w:tmpl w:val="B484A182"/>
    <w:lvl w:ilvl="0" w:tplc="771E41D0">
      <w:start w:val="1"/>
      <w:numFmt w:val="bullet"/>
      <w:lvlText w:val="–"/>
      <w:lvlJc w:val="left"/>
      <w:pPr>
        <w:ind w:left="480" w:hanging="260"/>
      </w:pPr>
      <w:rPr>
        <w:rFonts w:ascii="Arial" w:eastAsia="Arial" w:hAnsi="Arial" w:cs="Arial"/>
        <w:color w:val="185FA5"/>
        <w:sz w:val="20"/>
        <w:szCs w:val="20"/>
      </w:rPr>
    </w:lvl>
    <w:lvl w:ilvl="1" w:tplc="1F3227D4">
      <w:numFmt w:val="decimal"/>
      <w:lvlText w:val=""/>
      <w:lvlJc w:val="left"/>
    </w:lvl>
    <w:lvl w:ilvl="2" w:tplc="70FABE1C">
      <w:numFmt w:val="decimal"/>
      <w:lvlText w:val=""/>
      <w:lvlJc w:val="left"/>
    </w:lvl>
    <w:lvl w:ilvl="3" w:tplc="C98453E0">
      <w:numFmt w:val="decimal"/>
      <w:lvlText w:val=""/>
      <w:lvlJc w:val="left"/>
    </w:lvl>
    <w:lvl w:ilvl="4" w:tplc="332C69DE">
      <w:numFmt w:val="decimal"/>
      <w:lvlText w:val=""/>
      <w:lvlJc w:val="left"/>
    </w:lvl>
    <w:lvl w:ilvl="5" w:tplc="FD3808C0">
      <w:numFmt w:val="decimal"/>
      <w:lvlText w:val=""/>
      <w:lvlJc w:val="left"/>
    </w:lvl>
    <w:lvl w:ilvl="6" w:tplc="FB5472A6">
      <w:numFmt w:val="decimal"/>
      <w:lvlText w:val=""/>
      <w:lvlJc w:val="left"/>
    </w:lvl>
    <w:lvl w:ilvl="7" w:tplc="AC12C3D6">
      <w:numFmt w:val="decimal"/>
      <w:lvlText w:val=""/>
      <w:lvlJc w:val="left"/>
    </w:lvl>
    <w:lvl w:ilvl="8" w:tplc="62A0ED8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CC"/>
    <w:rsid w:val="0000153C"/>
    <w:rsid w:val="000220C0"/>
    <w:rsid w:val="00276FCC"/>
    <w:rsid w:val="002C72F9"/>
    <w:rsid w:val="00472F83"/>
    <w:rsid w:val="004D4822"/>
    <w:rsid w:val="005E2D76"/>
    <w:rsid w:val="008D255E"/>
    <w:rsid w:val="009301D2"/>
    <w:rsid w:val="00A31D96"/>
    <w:rsid w:val="00D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3170"/>
  <w15:docId w15:val="{ED5C2F34-5503-324F-843E-C1329CEE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1A"/>
        <w:lang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7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2F9"/>
  </w:style>
  <w:style w:type="paragraph" w:styleId="Footer">
    <w:name w:val="footer"/>
    <w:basedOn w:val="Normal"/>
    <w:link w:val="FooterChar"/>
    <w:uiPriority w:val="99"/>
    <w:unhideWhenUsed/>
    <w:rsid w:val="002C7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s@datumagent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Rumble</cp:lastModifiedBy>
  <cp:revision>4</cp:revision>
  <dcterms:created xsi:type="dcterms:W3CDTF">2026-03-21T18:58:00Z</dcterms:created>
  <dcterms:modified xsi:type="dcterms:W3CDTF">2026-03-27T13:36:00Z</dcterms:modified>
</cp:coreProperties>
</file>